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jc w:val="center"/>
        <w:rPr>
          <w:sz w:val="20"/>
          <w:szCs w:val="20"/>
          <w:lang w:val="en-GB"/>
        </w:rPr>
      </w:pPr>
      <w:bookmarkStart w:id="1" w:name="_GoBack"/>
      <w:bookmarkEnd w:id="1"/>
      <w:bookmarkStart w:id="0" w:name="_Hlk108599259"/>
      <w:r>
        <w:rPr>
          <w:rFonts w:ascii="Garamond" w:hAnsi="Garamond" w:cs="Garamond"/>
          <w:b/>
          <w:color w:val="000000"/>
          <w:sz w:val="20"/>
          <w:szCs w:val="20"/>
          <w:lang w:val="pt-PT" w:eastAsia="pt-PT"/>
        </w:rPr>
        <w:drawing>
          <wp:inline distT="0" distB="0" distL="0" distR="0">
            <wp:extent cx="474345" cy="474345"/>
            <wp:effectExtent l="0" t="0" r="13335" b="133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REPÚBLICA DE MOÇAMBIQUE</w:t>
      </w:r>
    </w:p>
    <w:p>
      <w:pPr>
        <w:tabs>
          <w:tab w:val="center" w:pos="4320"/>
          <w:tab w:val="right" w:pos="8640"/>
        </w:tabs>
        <w:spacing w:line="360" w:lineRule="auto"/>
        <w:jc w:val="center"/>
        <w:rPr>
          <w:rFonts w:ascii="Garamond" w:hAnsi="Garamond" w:eastAsia="PMingLiU"/>
          <w:b/>
          <w:sz w:val="20"/>
          <w:szCs w:val="20"/>
          <w:lang w:val="pt-PT"/>
        </w:rPr>
      </w:pPr>
      <w:r>
        <w:rPr>
          <w:rFonts w:ascii="Garamond" w:hAnsi="Garamond" w:eastAsia="PMingLiU"/>
          <w:b/>
          <w:sz w:val="20"/>
          <w:szCs w:val="20"/>
          <w:lang w:val="pt-PT"/>
        </w:rPr>
        <w:t xml:space="preserve">MINISTÉRIO DOS RECURSOS MINERAIS E ENERGIA </w:t>
      </w:r>
    </w:p>
    <w:p>
      <w:pPr>
        <w:tabs>
          <w:tab w:val="center" w:pos="4320"/>
          <w:tab w:val="right" w:pos="8640"/>
        </w:tabs>
        <w:spacing w:line="360" w:lineRule="auto"/>
        <w:jc w:val="center"/>
        <w:rPr>
          <w:rFonts w:ascii="Garamond" w:hAnsi="Garamond" w:eastAsia="PMingLiU"/>
          <w:b/>
          <w:sz w:val="20"/>
          <w:szCs w:val="20"/>
          <w:lang w:val="pt-PT"/>
        </w:rPr>
      </w:pPr>
      <w:r>
        <w:rPr>
          <w:rFonts w:ascii="Garamond" w:hAnsi="Garamond" w:eastAsia="PMingLiU"/>
          <w:b/>
          <w:sz w:val="20"/>
          <w:szCs w:val="20"/>
          <w:lang w:val="pt-PT"/>
        </w:rPr>
        <w:t>GABINETE DO MINISTRO</w:t>
      </w:r>
    </w:p>
    <w:bookmarkEnd w:id="0"/>
    <w:p>
      <w:pPr>
        <w:jc w:val="left"/>
        <w:rPr>
          <w:rFonts w:ascii="Book Antiqua" w:hAnsi="Book Antiqua" w:eastAsiaTheme="minorHAnsi" w:cstheme="minorBidi"/>
          <w:b/>
          <w:sz w:val="20"/>
          <w:szCs w:val="20"/>
          <w:lang w:val="pt-PT"/>
        </w:rPr>
      </w:pPr>
      <w:r>
        <w:rPr>
          <w:rFonts w:ascii="Book Antiqua" w:hAnsi="Book Antiqua" w:cs="Tahoma"/>
          <w:b/>
          <w:sz w:val="20"/>
          <w:szCs w:val="20"/>
          <w:lang w:val="pt-PT"/>
        </w:rPr>
        <w:t>INTERVENÇÃO DE S</w:t>
      </w:r>
      <w:r>
        <w:rPr>
          <w:rFonts w:hint="default" w:ascii="Book Antiqua" w:hAnsi="Book Antiqua" w:cs="Tahoma"/>
          <w:b/>
          <w:sz w:val="20"/>
          <w:szCs w:val="20"/>
          <w:lang w:val="pt-PT"/>
        </w:rPr>
        <w:t>.</w:t>
      </w:r>
      <w:r>
        <w:rPr>
          <w:rFonts w:ascii="Book Antiqua" w:hAnsi="Book Antiqua" w:cs="Tahoma"/>
          <w:b/>
          <w:sz w:val="20"/>
          <w:szCs w:val="20"/>
          <w:lang w:val="pt-PT"/>
        </w:rPr>
        <w:t xml:space="preserve"> EXCIA CARLOS ZACARIAS, MINISTRO DOS RECURSOS MINERAIS E ENERGIA, POR OCASIÃO DA CERIMÓNIA DE  ELECTRIFICAÇÃO D</w:t>
      </w:r>
      <w:r>
        <w:rPr>
          <w:rFonts w:hint="default" w:ascii="Book Antiqua" w:hAnsi="Book Antiqua" w:cs="Tahoma"/>
          <w:b/>
          <w:sz w:val="20"/>
          <w:szCs w:val="20"/>
          <w:lang w:val="pt-PT"/>
        </w:rPr>
        <w:t xml:space="preserve">O PA </w:t>
      </w:r>
      <w:r>
        <w:rPr>
          <w:rFonts w:hint="default" w:ascii="Book Antiqua" w:hAnsi="Book Antiqua" w:eastAsiaTheme="minorHAnsi" w:cstheme="minorBidi"/>
          <w:b/>
          <w:sz w:val="20"/>
          <w:szCs w:val="20"/>
          <w:lang w:val="pt-PT"/>
        </w:rPr>
        <w:t xml:space="preserve">ZINHANE </w:t>
      </w:r>
      <w:r>
        <w:rPr>
          <w:rFonts w:ascii="Book Antiqua" w:hAnsi="Book Antiqua" w:eastAsiaTheme="minorHAnsi" w:cstheme="minorBidi"/>
          <w:b/>
          <w:sz w:val="20"/>
          <w:szCs w:val="20"/>
          <w:lang w:val="pt-PT"/>
        </w:rPr>
        <w:t xml:space="preserve">EM </w:t>
      </w:r>
      <w:r>
        <w:rPr>
          <w:rFonts w:hint="default" w:ascii="Book Antiqua" w:hAnsi="Book Antiqua" w:eastAsiaTheme="minorHAnsi" w:cstheme="minorBidi"/>
          <w:b/>
          <w:sz w:val="20"/>
          <w:szCs w:val="20"/>
          <w:lang w:val="pt-PT"/>
        </w:rPr>
        <w:t>GAZA</w:t>
      </w:r>
      <w:r>
        <w:rPr>
          <w:rFonts w:ascii="Book Antiqua" w:hAnsi="Book Antiqua" w:eastAsiaTheme="minorHAnsi" w:cstheme="minorBidi"/>
          <w:b/>
          <w:sz w:val="20"/>
          <w:szCs w:val="20"/>
          <w:lang w:val="pt-PT"/>
        </w:rPr>
        <w:t xml:space="preserve"> </w:t>
      </w:r>
    </w:p>
    <w:p>
      <w:pPr>
        <w:jc w:val="left"/>
        <w:rPr>
          <w:rFonts w:asciiTheme="minorHAnsi" w:hAnsiTheme="minorHAnsi" w:eastAsiaTheme="minorHAnsi" w:cstheme="minorBidi"/>
          <w:sz w:val="20"/>
          <w:szCs w:val="20"/>
          <w:lang w:val="pt-PT"/>
        </w:rPr>
      </w:pPr>
      <w:r>
        <w:rPr>
          <w:rFonts w:hint="default" w:asciiTheme="minorHAnsi" w:hAnsiTheme="minorHAnsi" w:eastAsiaTheme="minorHAnsi" w:cstheme="minorBidi"/>
          <w:sz w:val="20"/>
          <w:szCs w:val="20"/>
          <w:lang w:val="pt-PT"/>
        </w:rPr>
        <w:t>Zinhane</w:t>
      </w:r>
      <w:r>
        <w:rPr>
          <w:rFonts w:asciiTheme="minorHAnsi" w:hAnsiTheme="minorHAnsi" w:eastAsiaTheme="minorHAnsi" w:cstheme="minorBidi"/>
          <w:sz w:val="20"/>
          <w:szCs w:val="20"/>
          <w:lang w:val="pt-PT"/>
        </w:rPr>
        <w:t xml:space="preserve">, </w:t>
      </w:r>
      <w:r>
        <w:rPr>
          <w:rFonts w:hint="default" w:asciiTheme="minorHAnsi" w:hAnsiTheme="minorHAnsi" w:eastAsiaTheme="minorHAnsi" w:cstheme="minorBidi"/>
          <w:sz w:val="20"/>
          <w:szCs w:val="20"/>
          <w:lang w:val="pt-PT"/>
        </w:rPr>
        <w:t>26</w:t>
      </w:r>
      <w:r>
        <w:rPr>
          <w:rFonts w:asciiTheme="minorHAnsi" w:hAnsiTheme="minorHAnsi" w:eastAsiaTheme="minorHAnsi" w:cstheme="minorBidi"/>
          <w:sz w:val="20"/>
          <w:szCs w:val="20"/>
          <w:lang w:val="pt-PT"/>
        </w:rPr>
        <w:t xml:space="preserve"> de </w:t>
      </w:r>
      <w:r>
        <w:rPr>
          <w:rFonts w:hint="default" w:asciiTheme="minorHAnsi" w:hAnsiTheme="minorHAnsi" w:eastAsiaTheme="minorHAnsi" w:cstheme="minorBidi"/>
          <w:sz w:val="20"/>
          <w:szCs w:val="20"/>
          <w:lang w:val="pt-PT"/>
        </w:rPr>
        <w:t>Outubro</w:t>
      </w:r>
      <w:r>
        <w:rPr>
          <w:rFonts w:asciiTheme="minorHAnsi" w:hAnsiTheme="minorHAnsi" w:eastAsiaTheme="minorHAnsi" w:cstheme="minorBidi"/>
          <w:sz w:val="20"/>
          <w:szCs w:val="20"/>
          <w:lang w:val="pt-PT"/>
        </w:rPr>
        <w:t xml:space="preserve"> de 2023</w:t>
      </w:r>
    </w:p>
    <w:p>
      <w:pPr>
        <w:spacing w:after="160" w:line="360" w:lineRule="auto"/>
        <w:jc w:val="both"/>
        <w:rPr>
          <w:rFonts w:hint="default" w:ascii="Calibri" w:hAnsi="Calibri" w:cs="Calibri" w:eastAsiaTheme="minorHAnsi"/>
          <w:b/>
          <w:bCs/>
          <w:sz w:val="32"/>
          <w:szCs w:val="32"/>
          <w:lang w:val="pt-PT"/>
        </w:rPr>
      </w:pPr>
    </w:p>
    <w:p>
      <w:pPr>
        <w:spacing w:after="160" w:line="360" w:lineRule="auto"/>
        <w:jc w:val="both"/>
        <w:rPr>
          <w:rFonts w:hint="default" w:ascii="Calibri" w:hAnsi="Calibri" w:cs="Calibri" w:eastAsiaTheme="minorHAnsi"/>
          <w:b/>
          <w:bCs/>
          <w:sz w:val="32"/>
          <w:szCs w:val="32"/>
          <w:lang w:val="pt-PT"/>
        </w:rPr>
      </w:pPr>
      <w:r>
        <w:rPr>
          <w:rFonts w:hint="default" w:ascii="Calibri" w:hAnsi="Calibri" w:cs="Calibri" w:eastAsiaTheme="minorHAnsi"/>
          <w:b/>
          <w:bCs/>
          <w:sz w:val="32"/>
          <w:szCs w:val="32"/>
          <w:lang w:val="pt-PT"/>
        </w:rPr>
        <w:t>S.Excelência Filipe Jacinto Nyusi, Presidente da República de Moçambique;</w:t>
      </w:r>
    </w:p>
    <w:p>
      <w:pPr>
        <w:spacing w:after="160" w:line="360" w:lineRule="auto"/>
        <w:jc w:val="both"/>
        <w:rPr>
          <w:rFonts w:hint="default" w:ascii="Calibri" w:hAnsi="Calibri" w:cs="Calibri" w:eastAsiaTheme="minorHAnsi"/>
          <w:b/>
          <w:bCs/>
          <w:sz w:val="32"/>
          <w:szCs w:val="32"/>
          <w:lang w:val="pt-PT"/>
        </w:rPr>
      </w:pPr>
      <w:r>
        <w:rPr>
          <w:rFonts w:hint="default" w:ascii="Calibri" w:hAnsi="Calibri" w:cs="Calibri" w:eastAsiaTheme="minorHAnsi"/>
          <w:b/>
          <w:bCs/>
          <w:sz w:val="32"/>
          <w:szCs w:val="32"/>
          <w:lang w:val="pt-PT"/>
        </w:rPr>
        <w:t>Estimados Convidados;  Minhas Senhoras, Meus Senhores</w:t>
      </w:r>
    </w:p>
    <w:p>
      <w:pPr>
        <w:pStyle w:val="5"/>
        <w:numPr>
          <w:ilvl w:val="0"/>
          <w:numId w:val="1"/>
        </w:numPr>
        <w:spacing w:after="240" w:line="360" w:lineRule="auto"/>
        <w:jc w:val="both"/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</w:pPr>
      <w:r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  <w:t xml:space="preserve">Senhor Presidente, com muita alegria e satisfação apresentamos hoje a rede eléctrica do Posto Administrativo de 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PT"/>
        </w:rPr>
        <w:t>Zinhane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  <w:t>, aqui n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PT"/>
        </w:rPr>
        <w:t>a Provincia de Gaza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  <w:t>.</w:t>
      </w:r>
    </w:p>
    <w:p>
      <w:pPr>
        <w:pStyle w:val="5"/>
        <w:numPr>
          <w:ilvl w:val="0"/>
          <w:numId w:val="1"/>
        </w:numPr>
        <w:spacing w:after="240" w:line="360" w:lineRule="auto"/>
        <w:jc w:val="both"/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</w:pPr>
      <w:r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  <w:t>A Província de Gaza tem no total 45 Postos Administrativos, dos quais 41 já estão eletrificados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PT"/>
        </w:rPr>
        <w:t xml:space="preserve"> 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  <w:t>através da Rede Eléctrica Nacional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PT"/>
        </w:rPr>
        <w:t xml:space="preserve"> e 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  <w:t>Fontes Alternativas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PT"/>
        </w:rPr>
        <w:t xml:space="preserve"> faltando, neste momento,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  <w:t xml:space="preserve"> 4 Postos Administrativos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PT"/>
        </w:rPr>
        <w:t xml:space="preserve"> por electrificar.</w:t>
      </w:r>
    </w:p>
    <w:p>
      <w:pPr>
        <w:pStyle w:val="5"/>
        <w:numPr>
          <w:ilvl w:val="0"/>
          <w:numId w:val="1"/>
        </w:numPr>
        <w:spacing w:after="240" w:line="360" w:lineRule="auto"/>
        <w:jc w:val="both"/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</w:pPr>
      <w:r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  <w:t xml:space="preserve">Para 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PT"/>
        </w:rPr>
        <w:t xml:space="preserve">celebrar a inauguração desta importante infraestrutura, para o desenvolvimento desta província, 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  <w:t xml:space="preserve">tenho a elevada honra de convidar, Vossa Excelência Senhor Presidente da República, a dirigir-se a todos os moçambicanos. </w:t>
      </w:r>
    </w:p>
    <w:p>
      <w:pPr>
        <w:pStyle w:val="5"/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</w:pPr>
    </w:p>
    <w:p>
      <w:pPr>
        <w:spacing w:after="240" w:line="360" w:lineRule="auto"/>
        <w:jc w:val="both"/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</w:pPr>
      <w:r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  <w:t>Excelência, tenha bondade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PT"/>
        </w:rPr>
        <w:t xml:space="preserve">. 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  <w:t>Muito Obrigado</w:t>
      </w:r>
    </w:p>
    <w:p>
      <w:pPr>
        <w:spacing w:after="240" w:line="360" w:lineRule="auto"/>
        <w:jc w:val="both"/>
        <w:rPr>
          <w:rFonts w:hint="default" w:ascii="Calibri" w:hAnsi="Calibri" w:cs="Calibri"/>
          <w:b/>
          <w:bCs/>
          <w:color w:val="222222"/>
          <w:sz w:val="32"/>
          <w:szCs w:val="32"/>
          <w:lang w:val="pt-PT" w:eastAsia="pt-PT"/>
        </w:rPr>
      </w:pPr>
      <w:r>
        <w:rPr>
          <w:rFonts w:hint="default" w:ascii="Calibri" w:hAnsi="Calibri" w:eastAsia="Arial Unicode MS" w:cs="Calibri"/>
          <w:color w:val="000000"/>
          <w:sz w:val="32"/>
          <w:szCs w:val="32"/>
          <w:lang w:val="pt-PT"/>
        </w:rPr>
        <w:t>Murrupula</w:t>
      </w:r>
      <w:r>
        <w:rPr>
          <w:rFonts w:hint="default" w:ascii="Calibri" w:hAnsi="Calibri" w:eastAsia="Arial Unicode MS" w:cs="Calibri"/>
          <w:color w:val="000000"/>
          <w:sz w:val="32"/>
          <w:szCs w:val="32"/>
          <w:lang w:val="pt-BR"/>
        </w:rPr>
        <w:t xml:space="preserve"> 03 de Agosto de 2023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724AE"/>
    <w:multiLevelType w:val="multilevel"/>
    <w:tmpl w:val="39E724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CF"/>
    <w:rsid w:val="001C0F0A"/>
    <w:rsid w:val="00752113"/>
    <w:rsid w:val="00A061CF"/>
    <w:rsid w:val="00E65A0F"/>
    <w:rsid w:val="00F16B24"/>
    <w:rsid w:val="00F2286B"/>
    <w:rsid w:val="196A1295"/>
    <w:rsid w:val="3E3E431F"/>
    <w:rsid w:val="43DE3EF2"/>
    <w:rsid w:val="48DF429B"/>
    <w:rsid w:val="6D3C6100"/>
    <w:rsid w:val="756C5CD4"/>
    <w:rsid w:val="76890B59"/>
    <w:rsid w:val="7A5D22EF"/>
    <w:rsid w:val="7EED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rPr>
      <w:sz w:val="24"/>
      <w:szCs w:val="24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926</Characters>
  <Lines>7</Lines>
  <Paragraphs>2</Paragraphs>
  <TotalTime>6</TotalTime>
  <ScaleCrop>false</ScaleCrop>
  <LinksUpToDate>false</LinksUpToDate>
  <CharactersWithSpaces>1095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2023-07-31T12:12:00Z</dcterms:created>
  <dc:creator>Esperanca Macovela</dc:creator>
  <cp:lastModifiedBy>Admin</cp:lastModifiedBy>
  <dcterms:modified xsi:type="dcterms:W3CDTF">2023-10-25T10:18:14Z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D92A4ACC14CB47B494853688A99CE9EE</vt:lpwstr>
  </property>
</Properties>
</file>